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8A" w:rsidRDefault="0091338A" w:rsidP="0091338A"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91338A" w:rsidRDefault="0091338A" w:rsidP="0091338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四川省高等教育自学考试管理信息系统</w:t>
      </w:r>
    </w:p>
    <w:p w:rsidR="0091338A" w:rsidRDefault="0091338A" w:rsidP="0091338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新生注册指南</w:t>
      </w:r>
    </w:p>
    <w:p w:rsidR="0091338A" w:rsidRDefault="0091338A" w:rsidP="0091338A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第一步：</w:t>
      </w:r>
      <w:r>
        <w:rPr>
          <w:rFonts w:eastAsia="仿宋"/>
          <w:bCs/>
          <w:sz w:val="32"/>
          <w:szCs w:val="32"/>
        </w:rPr>
        <w:t>系统账号注册</w:t>
      </w:r>
      <w:r>
        <w:rPr>
          <w:rFonts w:eastAsia="仿宋"/>
          <w:sz w:val="32"/>
          <w:szCs w:val="32"/>
        </w:rPr>
        <w:t>（已注册或老考生请直接查看第二步），考生在本系统注册账号，用于登录本系统。</w:t>
      </w:r>
    </w:p>
    <w:p w:rsidR="0091338A" w:rsidRDefault="0091338A" w:rsidP="0091338A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150E38CC" wp14:editId="5DA59CAF">
            <wp:extent cx="5269865" cy="23380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8A" w:rsidRDefault="0091338A" w:rsidP="0091338A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3578D6B8" wp14:editId="77D20EF5">
            <wp:extent cx="5265420" cy="158305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8A" w:rsidRDefault="0091338A" w:rsidP="0091338A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登录，输入注册时填写的有效居民身份证号码和密码登录系统，如图</w:t>
      </w:r>
      <w:r>
        <w:rPr>
          <w:rFonts w:eastAsia="仿宋"/>
          <w:noProof/>
          <w:sz w:val="32"/>
          <w:szCs w:val="32"/>
        </w:rPr>
        <w:drawing>
          <wp:inline distT="0" distB="0" distL="114300" distR="114300" wp14:anchorId="5094BD19" wp14:editId="752737BA">
            <wp:extent cx="2570480" cy="2178050"/>
            <wp:effectExtent l="0" t="0" r="508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8A" w:rsidRDefault="0091338A" w:rsidP="0091338A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lastRenderedPageBreak/>
        <w:t>第三步：</w:t>
      </w:r>
      <w:r>
        <w:rPr>
          <w:rFonts w:eastAsia="仿宋"/>
          <w:sz w:val="32"/>
          <w:szCs w:val="32"/>
        </w:rPr>
        <w:t>考生注册。考生进入考生注册界面，仔细阅读注意事项后，在规定的报名时间内，点击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同意并继续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按钮，填写报名信息；填写完成后提交审核，如下图</w:t>
      </w:r>
    </w:p>
    <w:p w:rsidR="0091338A" w:rsidRDefault="0091338A" w:rsidP="0091338A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7C91DDFE" wp14:editId="02FE4A0B">
            <wp:extent cx="5271135" cy="2360295"/>
            <wp:effectExtent l="0" t="0" r="190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8A" w:rsidRDefault="0091338A" w:rsidP="0091338A">
      <w:pPr>
        <w:ind w:firstLineChars="200" w:firstLine="643"/>
        <w:rPr>
          <w:rFonts w:eastAsia="仿宋"/>
          <w:b/>
          <w:bCs/>
          <w:color w:val="000000" w:themeColor="text1"/>
          <w:sz w:val="32"/>
          <w:szCs w:val="32"/>
          <w:highlight w:val="yellow"/>
        </w:rPr>
      </w:pPr>
      <w:r>
        <w:rPr>
          <w:rFonts w:eastAsia="仿宋"/>
          <w:b/>
          <w:bCs/>
          <w:color w:val="000000" w:themeColor="text1"/>
          <w:sz w:val="32"/>
          <w:szCs w:val="32"/>
        </w:rPr>
        <w:t>注意：某些考区可能会因注册考生过多，无法继续注册，考生可以选择其他县（市、区）进行注册报名。注册成功并取得准考证号的考生可在全省范围内进行课程报考，不受注册地限制。</w:t>
      </w:r>
    </w:p>
    <w:p w:rsidR="0091338A" w:rsidRDefault="0091338A" w:rsidP="0091338A"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706B49B5" wp14:editId="5EF78A0F">
            <wp:extent cx="5264785" cy="2844800"/>
            <wp:effectExtent l="0" t="0" r="12065" b="1270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8B" w:rsidRDefault="00C9508B">
      <w:bookmarkStart w:id="0" w:name="_GoBack"/>
      <w:bookmarkEnd w:id="0"/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A"/>
    <w:rsid w:val="0091338A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33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338A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33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338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2023-08-21T00:43:00Z</dcterms:created>
  <dcterms:modified xsi:type="dcterms:W3CDTF">2023-08-21T00:43:00Z</dcterms:modified>
</cp:coreProperties>
</file>